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Verdana" w:cs="Cambria" w:hAnsi="Verdana"/>
          <w:b/>
          <w:i/>
          <w:color w:val="000000"/>
          <w:sz w:val="22"/>
          <w:szCs w:val="22"/>
        </w:rPr>
      </w:pPr>
      <w:r>
        <w:rPr>
          <w:rFonts w:ascii="Verdana" w:cs="Cambria" w:hAnsi="Verdana"/>
          <w:b/>
          <w:i/>
          <w:color w:val="000000"/>
          <w:sz w:val="22"/>
          <w:szCs w:val="22"/>
        </w:rPr>
        <w:t>Es sind noch Plätze frei!!!!</w:t>
      </w:r>
    </w:p>
    <w:p>
      <w:pPr>
        <w:pStyle w:val="style0"/>
        <w:rPr>
          <w:rFonts w:ascii="Verdana" w:cs="Cambria" w:hAnsi="Verdana"/>
          <w:b/>
          <w:i/>
          <w:color w:val="000000"/>
          <w:sz w:val="22"/>
          <w:szCs w:val="22"/>
        </w:rPr>
      </w:pPr>
      <w:r>
        <w:rPr>
          <w:rFonts w:ascii="Verdana" w:cs="Cambria" w:hAnsi="Verdana"/>
          <w:b/>
          <w:i/>
          <w:color w:val="000000"/>
          <w:sz w:val="22"/>
          <w:szCs w:val="22"/>
        </w:rPr>
        <w:t xml:space="preserve">GENDER PRO MINT Einführungskurs: Start am 2. März! </w:t>
      </w:r>
    </w:p>
    <w:p>
      <w:pPr>
        <w:pStyle w:val="style0"/>
        <w:rPr>
          <w:rFonts w:ascii="Verdana" w:cs="Cambria" w:hAnsi="Verdana"/>
          <w:color w:val="000000"/>
          <w:sz w:val="22"/>
          <w:szCs w:val="22"/>
        </w:rPr>
      </w:pPr>
      <w:r>
        <w:rPr>
          <w:rFonts w:ascii="Verdana" w:cs="Cambria" w:hAnsi="Verdana"/>
          <w:color w:val="000000"/>
          <w:sz w:val="22"/>
          <w:szCs w:val="22"/>
        </w:rPr>
      </w:r>
    </w:p>
    <w:p>
      <w:pPr>
        <w:pStyle w:val="style0"/>
        <w:rPr>
          <w:rFonts w:ascii="Verdana" w:cs="Cambria" w:hAnsi="Verdana"/>
          <w:color w:val="000000"/>
          <w:sz w:val="22"/>
          <w:szCs w:val="22"/>
        </w:rPr>
      </w:pPr>
      <w:r>
        <w:rPr>
          <w:rFonts w:ascii="Verdana" w:cs="Cambria" w:hAnsi="Verdana"/>
          <w:color w:val="000000"/>
          <w:sz w:val="22"/>
          <w:szCs w:val="22"/>
        </w:rPr>
        <w:t>Liebe Studierende,</w:t>
      </w:r>
    </w:p>
    <w:p>
      <w:pPr>
        <w:pStyle w:val="style0"/>
        <w:rPr>
          <w:rFonts w:ascii="Verdana" w:cs="Cambria" w:hAnsi="Verdana"/>
          <w:color w:val="000000"/>
          <w:sz w:val="22"/>
          <w:szCs w:val="22"/>
        </w:rPr>
      </w:pPr>
      <w:r>
        <w:rPr>
          <w:rFonts w:ascii="Verdana" w:cs="Cambria" w:hAnsi="Verdana"/>
          <w:color w:val="000000"/>
          <w:sz w:val="22"/>
          <w:szCs w:val="22"/>
        </w:rPr>
        <w:t xml:space="preserve">an der TU Berlin haben Sie die Möglichkeit am Zertifikatsstudienprogramm zu Gender Studies in den Ingenieurwissenschaften </w:t>
      </w:r>
      <w:r>
        <w:rPr>
          <w:rFonts w:ascii="Verdana" w:cs="Cambria-Bold" w:hAnsi="Verdana"/>
          <w:b/>
          <w:bCs/>
          <w:color w:val="000000"/>
          <w:sz w:val="22"/>
          <w:szCs w:val="22"/>
        </w:rPr>
        <w:t xml:space="preserve">GENDER PRO MINT </w:t>
      </w:r>
      <w:r>
        <w:rPr>
          <w:rFonts w:ascii="Verdana" w:cs="Cambria-Bold" w:hAnsi="Verdana"/>
          <w:bCs/>
          <w:color w:val="000000"/>
          <w:sz w:val="22"/>
          <w:szCs w:val="22"/>
        </w:rPr>
        <w:t>teilzunehmen</w:t>
      </w:r>
      <w:r>
        <w:rPr>
          <w:rFonts w:ascii="Verdana" w:cs="Cambria" w:hAnsi="Verdana"/>
          <w:color w:val="000000"/>
          <w:sz w:val="22"/>
          <w:szCs w:val="22"/>
        </w:rPr>
        <w:t>. Das Ziel des Studienprogramms ist es, Studierenden der Mathematik, Informatik, Natur -, Technik- und Planungswissenschaften die Möglichkeit zu geben, sich in einem strukturierten Programm mit den gesellschaftlichen Dimensionen ihrer Studieninhalte auseinanderzusetzen. Fragestellungen und Analyseperspektiven kommen dabei aus den Gender und Diversity Studies. Als Abschluss erhalten die Teilnehmenden ein Zertifikat der TUB, welches die erworbenen Gender- und Diversitykompetenzen belegt.</w:t>
      </w:r>
    </w:p>
    <w:p>
      <w:pPr>
        <w:pStyle w:val="style0"/>
        <w:rPr>
          <w:rFonts w:ascii="Verdana" w:cs="Cambria" w:hAnsi="Verdana"/>
          <w:color w:val="000000"/>
          <w:sz w:val="22"/>
          <w:szCs w:val="22"/>
        </w:rPr>
      </w:pPr>
      <w:r>
        <w:rPr>
          <w:rFonts w:ascii="Verdana" w:cs="Cambria" w:hAnsi="Verdana"/>
          <w:color w:val="000000"/>
          <w:sz w:val="22"/>
          <w:szCs w:val="22"/>
        </w:rPr>
      </w:r>
    </w:p>
    <w:p>
      <w:pPr>
        <w:pStyle w:val="style0"/>
        <w:rPr>
          <w:rFonts w:ascii="Verdana" w:cs="Cambria" w:hAnsi="Verdana"/>
          <w:color w:val="000000"/>
          <w:sz w:val="22"/>
          <w:szCs w:val="22"/>
        </w:rPr>
      </w:pPr>
      <w:r>
        <w:rPr>
          <w:rFonts w:ascii="Verdana" w:cs="Cambria" w:hAnsi="Verdana"/>
          <w:color w:val="000000"/>
          <w:sz w:val="22"/>
          <w:szCs w:val="22"/>
        </w:rPr>
        <w:t xml:space="preserve">Auch in diesem Semester haben Sie die Gelegenheit in das Programm </w:t>
      </w:r>
      <w:r>
        <w:rPr>
          <w:rFonts w:ascii="Verdana" w:cs="Cambria-Bold" w:hAnsi="Verdana"/>
          <w:b/>
          <w:bCs/>
          <w:color w:val="000000"/>
          <w:sz w:val="22"/>
          <w:szCs w:val="22"/>
        </w:rPr>
        <w:t xml:space="preserve">GENDER PRO MINT </w:t>
      </w:r>
      <w:r>
        <w:rPr>
          <w:rFonts w:ascii="Verdana" w:cs="Cambria" w:hAnsi="Verdana"/>
          <w:color w:val="000000"/>
          <w:sz w:val="22"/>
          <w:szCs w:val="22"/>
        </w:rPr>
        <w:t xml:space="preserve">einzusteigen. Die Einführungsveranstaltung des Studienprogramms </w:t>
      </w:r>
      <w:bookmarkStart w:id="0" w:name="__DdeLink__109_1311656336"/>
      <w:r>
        <w:rPr>
          <w:rFonts w:ascii="Verdana" w:cs="Cambria-BoldItalic" w:hAnsi="Verdana"/>
          <w:b/>
          <w:bCs/>
          <w:i/>
          <w:iCs/>
          <w:color w:val="000000"/>
          <w:sz w:val="22"/>
          <w:szCs w:val="22"/>
        </w:rPr>
        <w:t>“Was haben Natur-und Technikwissenschaften mit Gender zu tun?”</w:t>
      </w:r>
      <w:bookmarkEnd w:id="0"/>
      <w:r>
        <w:rPr>
          <w:rFonts w:ascii="Verdana" w:cs="Cambria-BoldItalic" w:hAnsi="Verdana"/>
          <w:b/>
          <w:bCs/>
          <w:i/>
          <w:iCs/>
          <w:color w:val="000000"/>
          <w:sz w:val="22"/>
          <w:szCs w:val="22"/>
        </w:rPr>
        <w:t xml:space="preserve"> </w:t>
      </w:r>
      <w:r>
        <w:rPr>
          <w:rFonts w:ascii="Verdana" w:cs="Cambria" w:hAnsi="Verdana"/>
          <w:color w:val="000000"/>
          <w:sz w:val="22"/>
          <w:szCs w:val="22"/>
        </w:rPr>
        <w:t xml:space="preserve">findet als Blockveranstaltung mit folgenden Präsenzterminen statt: 2.3./4.3./5.3. und 19./20. März 2015 jeweils von 11 h bis 15:30 h. In der Zeit zwischen dem 6.3. und dem 18.3. erarbeiten Sie frei in einer Arbeitsgruppe ein gestelltes oder selbstgewähltes Thema im Feld der Gender Studies zu MINT. Die Veranstaltung kann im freien Wahlbereich aller Studiengänge angerechnet werden (4 ECTS für eine kleine Leistung bzw. 6 ECTS für eine große Leistung). </w:t>
      </w:r>
    </w:p>
    <w:p>
      <w:pPr>
        <w:pStyle w:val="style0"/>
        <w:rPr>
          <w:rFonts w:ascii="Verdana" w:cs="Cambria" w:hAnsi="Verdana"/>
          <w:color w:val="000000"/>
          <w:sz w:val="22"/>
          <w:szCs w:val="22"/>
        </w:rPr>
      </w:pPr>
      <w:r>
        <w:rPr>
          <w:rFonts w:ascii="Verdana" w:cs="Cambria" w:hAnsi="Verdana"/>
          <w:color w:val="000000"/>
          <w:sz w:val="22"/>
          <w:szCs w:val="22"/>
        </w:rPr>
        <w:t>Sie können sich noch zum Kurs anmelden. Die Anzahl der Plätze im Programm ist auf 30 begrenzt!</w:t>
      </w:r>
    </w:p>
    <w:p>
      <w:pPr>
        <w:pStyle w:val="style0"/>
        <w:rPr>
          <w:rFonts w:ascii="Verdana" w:cs="Cambria" w:hAnsi="Verdana"/>
          <w:color w:val="000000"/>
          <w:sz w:val="22"/>
          <w:szCs w:val="22"/>
        </w:rPr>
      </w:pPr>
      <w:bookmarkStart w:id="1" w:name="_GoBack"/>
      <w:bookmarkStart w:id="2" w:name="_GoBack"/>
      <w:bookmarkEnd w:id="2"/>
      <w:r>
        <w:rPr>
          <w:rFonts w:ascii="Verdana" w:cs="Cambria" w:hAnsi="Verdana"/>
          <w:color w:val="000000"/>
          <w:sz w:val="22"/>
          <w:szCs w:val="22"/>
        </w:rPr>
      </w:r>
    </w:p>
    <w:p>
      <w:pPr>
        <w:pStyle w:val="style0"/>
        <w:rPr>
          <w:rFonts w:ascii="Verdana" w:cs="Cambria" w:hAnsi="Verdana"/>
          <w:color w:val="000000"/>
          <w:sz w:val="22"/>
          <w:szCs w:val="22"/>
        </w:rPr>
      </w:pPr>
      <w:r>
        <w:rPr>
          <w:rFonts w:ascii="Verdana" w:cs="Cambria" w:hAnsi="Verdana"/>
          <w:color w:val="000000"/>
          <w:sz w:val="22"/>
          <w:szCs w:val="22"/>
        </w:rPr>
        <w:t>Anmeldeformular:</w:t>
      </w:r>
    </w:p>
    <w:p>
      <w:pPr>
        <w:pStyle w:val="style0"/>
        <w:rPr>
          <w:rFonts w:ascii="Verdana" w:cs="Cambria" w:hAnsi="Verdana"/>
          <w:color w:val="000000"/>
          <w:sz w:val="22"/>
          <w:szCs w:val="22"/>
        </w:rPr>
      </w:pPr>
      <w:r>
        <w:rPr>
          <w:rFonts w:ascii="Verdana" w:cs="Cambria" w:hAnsi="Verdana"/>
          <w:color w:val="000000"/>
          <w:sz w:val="22"/>
          <w:szCs w:val="22"/>
        </w:rPr>
        <w:t>Direktzugang:</w:t>
      </w:r>
      <w:r>
        <w:rPr/>
        <w:t xml:space="preserve"> </w:t>
      </w:r>
      <w:r>
        <w:rPr>
          <w:rFonts w:ascii="Verdana" w:cs="Cambria" w:hAnsi="Verdana"/>
          <w:color w:val="000000"/>
          <w:sz w:val="22"/>
          <w:szCs w:val="22"/>
        </w:rPr>
        <w:t>152421</w:t>
      </w:r>
    </w:p>
    <w:p>
      <w:pPr>
        <w:pStyle w:val="style0"/>
        <w:rPr>
          <w:rStyle w:val="style16"/>
          <w:rFonts w:ascii="Verdana" w:cs="Cambria" w:hAnsi="Verdana"/>
          <w:sz w:val="22"/>
          <w:szCs w:val="22"/>
        </w:rPr>
      </w:pPr>
      <w:hyperlink r:id="rId2">
        <w:r>
          <w:rPr>
            <w:rStyle w:val="style16"/>
            <w:rFonts w:ascii="Verdana" w:cs="Cambria" w:hAnsi="Verdana"/>
            <w:sz w:val="22"/>
            <w:szCs w:val="22"/>
          </w:rPr>
          <w:t>http://www.genderpromint-zifg.tu-berlin.de/anmeldung/</w:t>
        </w:r>
      </w:hyperlink>
    </w:p>
    <w:p>
      <w:pPr>
        <w:pStyle w:val="style0"/>
        <w:rPr>
          <w:rFonts w:ascii="Verdana" w:cs="Cambria" w:hAnsi="Verdana"/>
          <w:color w:val="000000"/>
          <w:sz w:val="22"/>
          <w:szCs w:val="22"/>
        </w:rPr>
      </w:pPr>
      <w:r>
        <w:rPr>
          <w:rFonts w:ascii="Verdana" w:cs="Cambria" w:hAnsi="Verdana"/>
          <w:color w:val="000000"/>
          <w:sz w:val="22"/>
          <w:szCs w:val="22"/>
        </w:rPr>
      </w:r>
    </w:p>
    <w:p>
      <w:pPr>
        <w:pStyle w:val="style0"/>
        <w:rPr>
          <w:rFonts w:ascii="Verdana" w:cs="Cambria" w:hAnsi="Verdana"/>
          <w:color w:val="000000"/>
          <w:sz w:val="22"/>
          <w:szCs w:val="22"/>
        </w:rPr>
      </w:pPr>
      <w:r>
        <w:rPr>
          <w:rFonts w:ascii="Verdana" w:cs="Cambria" w:hAnsi="Verdana"/>
          <w:color w:val="000000"/>
          <w:sz w:val="22"/>
          <w:szCs w:val="22"/>
        </w:rPr>
        <w:t>Informationen zur Einführungsveranstaltung und rund um das Studienprogramm:</w:t>
      </w:r>
    </w:p>
    <w:p>
      <w:pPr>
        <w:pStyle w:val="style0"/>
        <w:rPr>
          <w:rFonts w:ascii="Verdana" w:cs="Cambria" w:hAnsi="Verdana"/>
          <w:color w:val="1155CE"/>
          <w:sz w:val="22"/>
          <w:szCs w:val="22"/>
        </w:rPr>
      </w:pPr>
      <w:r>
        <w:rPr>
          <w:rFonts w:ascii="Verdana" w:cs="Cambria" w:hAnsi="Verdana"/>
          <w:color w:val="1155CE"/>
          <w:sz w:val="22"/>
          <w:szCs w:val="22"/>
        </w:rPr>
        <w:t>http://www.genderpromint-zifg.tu-berlin.de</w:t>
      </w:r>
    </w:p>
    <w:p>
      <w:pPr>
        <w:pStyle w:val="style0"/>
        <w:rPr>
          <w:rFonts w:ascii="Verdana" w:cs="Cambria" w:hAnsi="Verdana"/>
          <w:color w:val="000000"/>
          <w:sz w:val="22"/>
          <w:szCs w:val="22"/>
        </w:rPr>
      </w:pPr>
      <w:r>
        <w:rPr>
          <w:rFonts w:ascii="Verdana" w:cs="Cambria" w:hAnsi="Verdana"/>
          <w:color w:val="000000"/>
          <w:sz w:val="22"/>
          <w:szCs w:val="22"/>
        </w:rPr>
      </w:r>
    </w:p>
    <w:p>
      <w:pPr>
        <w:pStyle w:val="style0"/>
        <w:rPr>
          <w:rFonts w:ascii="Verdana" w:cs="Cambria" w:hAnsi="Verdana"/>
          <w:color w:val="000000"/>
          <w:sz w:val="22"/>
          <w:szCs w:val="22"/>
        </w:rPr>
      </w:pPr>
      <w:r>
        <w:rPr>
          <w:rFonts w:ascii="Verdana" w:cs="Cambria" w:hAnsi="Verdana"/>
          <w:color w:val="000000"/>
          <w:sz w:val="22"/>
          <w:szCs w:val="22"/>
        </w:rPr>
      </w:r>
    </w:p>
    <w:p>
      <w:pPr>
        <w:pStyle w:val="style0"/>
        <w:rPr>
          <w:rFonts w:ascii="Verdana" w:cs="Cambria" w:hAnsi="Verdana"/>
          <w:color w:val="000000"/>
          <w:sz w:val="22"/>
          <w:szCs w:val="22"/>
        </w:rPr>
      </w:pPr>
      <w:r>
        <w:rPr>
          <w:rFonts w:ascii="Verdana" w:cs="Cambria" w:hAnsi="Verdana"/>
          <w:color w:val="000000"/>
          <w:sz w:val="22"/>
          <w:szCs w:val="22"/>
        </w:rPr>
        <w:t xml:space="preserve">Sollten Sie Fragen haben, wenden Sie sich bitte an mich </w:t>
      </w:r>
    </w:p>
    <w:p>
      <w:pPr>
        <w:pStyle w:val="style0"/>
        <w:rPr>
          <w:rFonts w:ascii="Verdana" w:cs="Cambria" w:hAnsi="Verdana"/>
          <w:color w:val="000000"/>
          <w:sz w:val="22"/>
          <w:szCs w:val="22"/>
        </w:rPr>
      </w:pPr>
      <w:r>
        <w:rPr>
          <w:rFonts w:ascii="Verdana" w:cs="Cambria" w:hAnsi="Verdana"/>
          <w:color w:val="000000"/>
          <w:sz w:val="22"/>
          <w:szCs w:val="22"/>
        </w:rPr>
        <w:t xml:space="preserve">( </w:t>
      </w:r>
      <w:hyperlink r:id="rId3">
        <w:r>
          <w:rPr>
            <w:rStyle w:val="style16"/>
            <w:rFonts w:ascii="Verdana" w:cs="Cambria" w:hAnsi="Verdana"/>
            <w:sz w:val="22"/>
            <w:szCs w:val="22"/>
          </w:rPr>
          <w:t>baerbel.mauss@tu</w:t>
        </w:r>
        <w:r>
          <w:rPr>
            <w:rStyle w:val="style16"/>
            <w:rFonts w:ascii="Noteworthy Bold" w:cs="Noteworthy Bold" w:eastAsia="MingLiU_HKSCS-ExtB" w:hAnsi="Noteworthy Bold"/>
            <w:sz w:val="22"/>
            <w:szCs w:val="22"/>
          </w:rPr>
          <w:t>‐</w:t>
        </w:r>
        <w:r>
          <w:rPr>
            <w:rStyle w:val="style16"/>
            <w:rFonts w:ascii="Verdana" w:cs="Cambria" w:hAnsi="Verdana"/>
            <w:sz w:val="22"/>
            <w:szCs w:val="22"/>
          </w:rPr>
          <w:t>berlin.de</w:t>
        </w:r>
      </w:hyperlink>
      <w:r>
        <w:rPr>
          <w:rFonts w:ascii="Verdana" w:cs="Cambria" w:hAnsi="Verdana"/>
          <w:color w:val="000000"/>
          <w:sz w:val="22"/>
          <w:szCs w:val="22"/>
        </w:rPr>
        <w:t xml:space="preserve"> ).</w:t>
      </w:r>
    </w:p>
    <w:p>
      <w:pPr>
        <w:pStyle w:val="style0"/>
        <w:rPr>
          <w:rFonts w:ascii="Verdana" w:cs="Cambria" w:hAnsi="Verdana"/>
          <w:color w:val="000000"/>
          <w:sz w:val="22"/>
          <w:szCs w:val="22"/>
        </w:rPr>
      </w:pPr>
      <w:r>
        <w:rPr>
          <w:rFonts w:ascii="Verdana" w:cs="Cambria" w:hAnsi="Verdana"/>
          <w:color w:val="000000"/>
          <w:sz w:val="22"/>
          <w:szCs w:val="22"/>
        </w:rPr>
      </w:r>
    </w:p>
    <w:p>
      <w:pPr>
        <w:pStyle w:val="style0"/>
        <w:rPr>
          <w:rFonts w:ascii="Verdana" w:cs="Cambria" w:hAnsi="Verdana"/>
          <w:color w:val="000000"/>
          <w:sz w:val="22"/>
          <w:szCs w:val="22"/>
        </w:rPr>
      </w:pPr>
      <w:r>
        <w:rPr>
          <w:rFonts w:ascii="Verdana" w:cs="Cambria" w:hAnsi="Verdana"/>
          <w:color w:val="000000"/>
          <w:sz w:val="22"/>
          <w:szCs w:val="22"/>
        </w:rPr>
      </w:r>
    </w:p>
    <w:p>
      <w:pPr>
        <w:pStyle w:val="style0"/>
        <w:rPr>
          <w:rFonts w:ascii="Verdana" w:cs="Cambria" w:hAnsi="Verdana"/>
          <w:color w:val="000000"/>
          <w:sz w:val="22"/>
          <w:szCs w:val="22"/>
        </w:rPr>
      </w:pPr>
      <w:r>
        <w:rPr>
          <w:rFonts w:ascii="Verdana" w:cs="Cambria" w:hAnsi="Verdana"/>
          <w:color w:val="000000"/>
          <w:sz w:val="22"/>
          <w:szCs w:val="22"/>
        </w:rPr>
        <w:t>Viele Grüße</w:t>
      </w:r>
    </w:p>
    <w:p>
      <w:pPr>
        <w:pStyle w:val="style0"/>
        <w:rPr>
          <w:rFonts w:ascii="Verdana" w:cs="Cambria" w:hAnsi="Verdana"/>
          <w:color w:val="000000"/>
          <w:sz w:val="22"/>
          <w:szCs w:val="22"/>
        </w:rPr>
      </w:pPr>
      <w:r>
        <w:rPr>
          <w:rFonts w:ascii="Verdana" w:cs="Cambria" w:hAnsi="Verdana"/>
          <w:color w:val="000000"/>
          <w:sz w:val="22"/>
          <w:szCs w:val="22"/>
        </w:rPr>
        <w:t>Bärbel Mauss</w:t>
      </w:r>
    </w:p>
    <w:p>
      <w:pPr>
        <w:pStyle w:val="style0"/>
        <w:rPr>
          <w:rFonts w:ascii="Verdana" w:cs="Cambria" w:hAnsi="Verdana"/>
          <w:color w:val="000000"/>
          <w:sz w:val="22"/>
          <w:szCs w:val="22"/>
        </w:rPr>
      </w:pPr>
      <w:r>
        <w:rPr>
          <w:rFonts w:ascii="Verdana" w:cs="Cambria" w:hAnsi="Verdana"/>
          <w:color w:val="000000"/>
          <w:sz w:val="22"/>
          <w:szCs w:val="22"/>
        </w:rPr>
      </w:r>
    </w:p>
    <w:p>
      <w:pPr>
        <w:pStyle w:val="style0"/>
        <w:rPr>
          <w:rFonts w:ascii="Verdana" w:cs="Cambria" w:hAnsi="Verdana"/>
          <w:color w:val="000000"/>
          <w:sz w:val="22"/>
          <w:szCs w:val="22"/>
        </w:rPr>
      </w:pPr>
      <w:r>
        <w:rPr>
          <w:rFonts w:ascii="Verdana" w:cs="Cambria" w:hAnsi="Verdana"/>
          <w:color w:val="000000"/>
          <w:sz w:val="22"/>
          <w:szCs w:val="22"/>
        </w:rPr>
      </w:r>
    </w:p>
    <w:p>
      <w:pPr>
        <w:pStyle w:val="style0"/>
        <w:rPr>
          <w:rFonts w:ascii="Verdana" w:cs="Cambria-Bold" w:hAnsi="Verdana"/>
          <w:b/>
          <w:bCs/>
          <w:color w:val="000000"/>
          <w:sz w:val="22"/>
          <w:szCs w:val="22"/>
        </w:rPr>
      </w:pPr>
      <w:r>
        <w:rPr>
          <w:rFonts w:ascii="Verdana" w:cs="Cambria-Bold" w:hAnsi="Verdana"/>
          <w:b/>
          <w:bCs/>
          <w:color w:val="000000"/>
          <w:sz w:val="22"/>
          <w:szCs w:val="22"/>
        </w:rPr>
        <w:t xml:space="preserve">GENDER PRO MINT </w:t>
      </w:r>
    </w:p>
    <w:p>
      <w:pPr>
        <w:pStyle w:val="style0"/>
        <w:rPr>
          <w:rFonts w:ascii="Verdana" w:cs="Cambria" w:hAnsi="Verdana"/>
          <w:color w:val="000000"/>
          <w:sz w:val="22"/>
          <w:szCs w:val="22"/>
        </w:rPr>
      </w:pPr>
      <w:r>
        <w:rPr>
          <w:rFonts w:ascii="Verdana" w:cs="Cambria" w:hAnsi="Verdana"/>
          <w:color w:val="000000"/>
          <w:sz w:val="22"/>
          <w:szCs w:val="22"/>
        </w:rPr>
        <w:t>Bärbel Mauss</w:t>
      </w:r>
    </w:p>
    <w:p>
      <w:pPr>
        <w:pStyle w:val="style0"/>
        <w:rPr>
          <w:rFonts w:ascii="Verdana" w:cs="Cambria" w:hAnsi="Verdana"/>
          <w:color w:val="000000"/>
          <w:sz w:val="22"/>
          <w:szCs w:val="22"/>
        </w:rPr>
      </w:pPr>
      <w:r>
        <w:rPr>
          <w:rFonts w:ascii="Verdana" w:cs="Cambria" w:hAnsi="Verdana"/>
          <w:color w:val="000000"/>
          <w:sz w:val="22"/>
          <w:szCs w:val="22"/>
        </w:rPr>
        <w:t>ZIFG</w:t>
      </w:r>
    </w:p>
    <w:p>
      <w:pPr>
        <w:pStyle w:val="style0"/>
        <w:rPr>
          <w:rFonts w:ascii="Verdana" w:cs="Cambria" w:hAnsi="Verdana"/>
          <w:color w:val="000000"/>
          <w:sz w:val="22"/>
          <w:szCs w:val="22"/>
        </w:rPr>
      </w:pPr>
      <w:r>
        <w:rPr>
          <w:rFonts w:ascii="Verdana" w:cs="Cambria" w:hAnsi="Verdana"/>
          <w:color w:val="000000"/>
          <w:sz w:val="22"/>
          <w:szCs w:val="22"/>
        </w:rPr>
        <w:t>Sekr. MAR 2</w:t>
      </w:r>
      <w:r>
        <w:rPr>
          <w:rFonts w:ascii="Noteworthy Bold" w:cs="Noteworthy Bold" w:eastAsia="MingLiU_HKSCS-ExtB" w:hAnsi="Noteworthy Bold"/>
          <w:color w:val="000000"/>
          <w:sz w:val="22"/>
          <w:szCs w:val="22"/>
        </w:rPr>
        <w:t>‐</w:t>
      </w:r>
      <w:r>
        <w:rPr>
          <w:rFonts w:ascii="Verdana" w:cs="Cambria" w:hAnsi="Verdana"/>
          <w:color w:val="000000"/>
          <w:sz w:val="22"/>
          <w:szCs w:val="22"/>
        </w:rPr>
        <w:t>4</w:t>
      </w:r>
    </w:p>
    <w:p>
      <w:pPr>
        <w:pStyle w:val="style0"/>
        <w:rPr>
          <w:rFonts w:ascii="Verdana" w:cs="Cambria" w:hAnsi="Verdana"/>
          <w:color w:val="000000"/>
          <w:sz w:val="22"/>
          <w:szCs w:val="22"/>
        </w:rPr>
      </w:pPr>
      <w:r>
        <w:rPr>
          <w:rFonts w:ascii="Verdana" w:cs="Cambria" w:hAnsi="Verdana"/>
          <w:color w:val="000000"/>
          <w:sz w:val="22"/>
          <w:szCs w:val="22"/>
        </w:rPr>
        <w:t>Marchstrasse 23</w:t>
      </w:r>
    </w:p>
    <w:p>
      <w:pPr>
        <w:pStyle w:val="style0"/>
        <w:rPr>
          <w:rFonts w:ascii="Verdana" w:cs="Cambria" w:hAnsi="Verdana"/>
          <w:color w:val="000000"/>
          <w:sz w:val="22"/>
          <w:szCs w:val="22"/>
        </w:rPr>
      </w:pPr>
      <w:r>
        <w:rPr>
          <w:rFonts w:ascii="Verdana" w:cs="Cambria" w:hAnsi="Verdana"/>
          <w:color w:val="000000"/>
          <w:sz w:val="22"/>
          <w:szCs w:val="22"/>
        </w:rPr>
        <w:t>10587 Berlin</w:t>
      </w:r>
    </w:p>
    <w:p>
      <w:pPr>
        <w:pStyle w:val="style0"/>
        <w:rPr>
          <w:rFonts w:ascii="Verdana" w:cs="Cambria" w:hAnsi="Verdana"/>
          <w:color w:val="000000"/>
          <w:sz w:val="22"/>
          <w:szCs w:val="22"/>
        </w:rPr>
      </w:pPr>
      <w:r>
        <w:rPr>
          <w:rFonts w:ascii="Verdana" w:cs="Cambria" w:hAnsi="Verdana"/>
          <w:color w:val="000000"/>
          <w:sz w:val="22"/>
          <w:szCs w:val="22"/>
        </w:rPr>
        <w:t>baerbel.mauss@tu</w:t>
      </w:r>
      <w:r>
        <w:rPr>
          <w:rFonts w:ascii="Noteworthy Bold" w:cs="Noteworthy Bold" w:eastAsia="MingLiU_HKSCS-ExtB" w:hAnsi="Noteworthy Bold"/>
          <w:color w:val="000000"/>
          <w:sz w:val="22"/>
          <w:szCs w:val="22"/>
        </w:rPr>
        <w:t>‐</w:t>
      </w:r>
      <w:r>
        <w:rPr>
          <w:rFonts w:ascii="Verdana" w:cs="Cambria" w:hAnsi="Verdana"/>
          <w:color w:val="000000"/>
          <w:sz w:val="22"/>
          <w:szCs w:val="22"/>
        </w:rPr>
        <w:t>berlin.de</w:t>
      </w:r>
    </w:p>
    <w:sectPr>
      <w:type w:val="nextPage"/>
      <w:pgSz w:h="16838" w:w="11906"/>
      <w:pgMar w:bottom="1134"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rial">
    <w:charset w:val="01"/>
    <w:family w:val="swiss"/>
    <w:pitch w:val="variable"/>
  </w:font>
  <w:font w:name="Verdana">
    <w:charset w:val="01"/>
    <w:family w:val="roman"/>
    <w:pitch w:val="variable"/>
  </w:font>
  <w:font w:name="Noteworthy Bold">
    <w:charset w:val="01"/>
    <w:family w:val="roman"/>
    <w:pitch w:val="variable"/>
  </w:font>
</w:fonts>
</file>

<file path=word/settings.xml><?xml version="1.0" encoding="utf-8"?>
<w:settings xmlns:w="http://schemas.openxmlformats.org/wordprocessingml/2006/main">
  <w:zoom w:percent="123"/>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4"/>
      <w:lang w:bidi="ar-SA" w:eastAsia="de-DE" w:val="de-DE"/>
    </w:rPr>
  </w:style>
  <w:style w:styleId="style15" w:type="character">
    <w:name w:val="Default Paragraph Font"/>
    <w:next w:val="style15"/>
    <w:rPr/>
  </w:style>
  <w:style w:styleId="style16" w:type="character">
    <w:name w:val="Internetlink"/>
    <w:next w:val="style16"/>
    <w:rPr>
      <w:color w:val="0000FF"/>
      <w:u w:val="single"/>
      <w:lang w:bidi="zxx-" w:eastAsia="zxx-" w:val="zxx-"/>
    </w:rPr>
  </w:style>
  <w:style w:styleId="style17" w:type="character">
    <w:name w:val="FollowedHyperlink"/>
    <w:basedOn w:val="style15"/>
    <w:next w:val="style17"/>
    <w:rPr>
      <w:color w:val="800080"/>
      <w:u w:val="single"/>
    </w:rPr>
  </w:style>
  <w:style w:styleId="style18" w:type="paragraph">
    <w:name w:val="Überschrift"/>
    <w:basedOn w:val="style0"/>
    <w:next w:val="style19"/>
    <w:pPr>
      <w:keepNext/>
      <w:spacing w:after="120" w:before="240"/>
      <w:contextualSpacing w:val="false"/>
    </w:pPr>
    <w:rPr>
      <w:rFonts w:ascii="Arial" w:cs="FreeSans" w:eastAsia="WenQuanYi Micro Hei" w:hAnsi="Arial"/>
      <w:sz w:val="28"/>
      <w:szCs w:val="28"/>
    </w:rPr>
  </w:style>
  <w:style w:styleId="style19" w:type="paragraph">
    <w:name w:val="Textkörper"/>
    <w:basedOn w:val="style0"/>
    <w:next w:val="style19"/>
    <w:pPr>
      <w:spacing w:after="120" w:before="0"/>
      <w:contextualSpacing w:val="false"/>
    </w:pPr>
    <w:rPr/>
  </w:style>
  <w:style w:styleId="style20" w:type="paragraph">
    <w:name w:val="Liste"/>
    <w:basedOn w:val="style19"/>
    <w:next w:val="style20"/>
    <w:pPr/>
    <w:rPr>
      <w:rFonts w:cs="FreeSans"/>
    </w:rPr>
  </w:style>
  <w:style w:styleId="style21" w:type="paragraph">
    <w:name w:val="Beschriftung"/>
    <w:basedOn w:val="style0"/>
    <w:next w:val="style21"/>
    <w:pPr>
      <w:suppressLineNumbers/>
      <w:spacing w:after="120" w:before="120"/>
      <w:contextualSpacing w:val="false"/>
    </w:pPr>
    <w:rPr>
      <w:rFonts w:cs="FreeSans"/>
      <w:i/>
      <w:iCs/>
      <w:sz w:val="24"/>
      <w:szCs w:val="24"/>
    </w:rPr>
  </w:style>
  <w:style w:styleId="style22" w:type="paragraph">
    <w:name w:val="Verzeichnis"/>
    <w:basedOn w:val="style0"/>
    <w:next w:val="style22"/>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enderpromint-zifg.tu-berlin.de/anmeldung/" TargetMode="External"/><Relationship Id="rId3" Type="http://schemas.openxmlformats.org/officeDocument/2006/relationships/hyperlink" Target="mailto:baerbel.mauss@tu&#8208;berlin.de"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2015-02-26T11:16:00Z</dcterms:created>
  <dc:creator>Baerbel Mauss</dc:creator>
  <cp:lastModifiedBy>Bärbel Mauss</cp:lastModifiedBy>
  <dcterms:modified xsi:type="dcterms:W3CDTF">2015-02-26T11:16:00Z</dcterms:modified>
  <cp:revision>2</cp:revision>
  <dc:title>Liebe Studierende,</dc:title>
</cp:coreProperties>
</file>